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072AB2E2"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3E065D">
        <w:rPr>
          <w:rFonts w:ascii="Tahoma" w:hAnsi="Tahoma" w:cs="Tahoma"/>
          <w:sz w:val="20"/>
          <w:szCs w:val="20"/>
        </w:rPr>
        <w:t>2</w:t>
      </w:r>
      <w:r w:rsidR="00A01078">
        <w:rPr>
          <w:rFonts w:ascii="Tahoma" w:hAnsi="Tahoma" w:cs="Tahoma"/>
          <w:sz w:val="20"/>
          <w:szCs w:val="20"/>
        </w:rPr>
        <w:t>7</w:t>
      </w:r>
      <w:r w:rsidR="002003B9">
        <w:rPr>
          <w:rFonts w:ascii="Tahoma" w:hAnsi="Tahoma" w:cs="Tahoma"/>
          <w:sz w:val="20"/>
          <w:szCs w:val="20"/>
        </w:rPr>
        <w:t>/</w:t>
      </w:r>
      <w:proofErr w:type="spellStart"/>
      <w:r w:rsidR="00A01078">
        <w:rPr>
          <w:rFonts w:ascii="Tahoma" w:hAnsi="Tahoma" w:cs="Tahoma"/>
          <w:sz w:val="20"/>
          <w:szCs w:val="20"/>
        </w:rPr>
        <w:t>Videokolposkop</w:t>
      </w:r>
      <w:proofErr w:type="spellEnd"/>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3E065D">
        <w:rPr>
          <w:rFonts w:ascii="Tahoma" w:hAnsi="Tahoma" w:cs="Tahoma"/>
          <w:sz w:val="20"/>
          <w:szCs w:val="20"/>
        </w:rPr>
        <w:t>2</w:t>
      </w:r>
      <w:r w:rsidR="00A01078">
        <w:rPr>
          <w:rFonts w:ascii="Tahoma" w:hAnsi="Tahoma" w:cs="Tahoma"/>
          <w:sz w:val="20"/>
          <w:szCs w:val="20"/>
        </w:rPr>
        <w:t>17</w:t>
      </w:r>
      <w:r w:rsidR="00814F00">
        <w:rPr>
          <w:rFonts w:ascii="Tahoma" w:hAnsi="Tahoma" w:cs="Tahoma"/>
          <w:sz w:val="20"/>
          <w:szCs w:val="20"/>
        </w:rPr>
        <w:t xml:space="preserve">, název: </w:t>
      </w:r>
      <w:proofErr w:type="spellStart"/>
      <w:r w:rsidR="00A01078">
        <w:rPr>
          <w:rFonts w:ascii="Tahoma" w:hAnsi="Tahoma" w:cs="Tahoma"/>
          <w:b/>
          <w:sz w:val="20"/>
          <w:szCs w:val="20"/>
        </w:rPr>
        <w:t>Videokolposkop</w:t>
      </w:r>
      <w:proofErr w:type="spellEnd"/>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39B06253"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sidR="00502803">
        <w:rPr>
          <w:rFonts w:ascii="Tahoma" w:hAnsi="Tahoma" w:cs="Tahoma"/>
          <w:sz w:val="20"/>
          <w:szCs w:val="20"/>
        </w:rPr>
        <w:t>734635218</w:t>
      </w:r>
      <w:r w:rsidRPr="004C7813">
        <w:rPr>
          <w:rFonts w:ascii="Tahoma" w:hAnsi="Tahoma" w:cs="Tahoma"/>
          <w:sz w:val="20"/>
          <w:szCs w:val="20"/>
        </w:rPr>
        <w:t xml:space="preserve"> nebo písemně e-mailem: </w:t>
      </w:r>
      <w:hyperlink r:id="rId7" w:history="1">
        <w:r w:rsidR="00502803" w:rsidRPr="00854C85">
          <w:rPr>
            <w:rStyle w:val="Hypertextovodkaz"/>
            <w:rFonts w:ascii="Tahoma" w:hAnsi="Tahoma" w:cs="Tahoma"/>
            <w:sz w:val="20"/>
            <w:szCs w:val="20"/>
          </w:rPr>
          <w:t>martin.kisa@nemtr.cz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6E1B68D1"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 xml:space="preserve">dle pokynů kupujícího, kterým </w:t>
      </w:r>
      <w:r w:rsidR="00E46F07">
        <w:rPr>
          <w:rFonts w:ascii="Tahoma" w:hAnsi="Tahoma" w:cs="Tahoma"/>
          <w:sz w:val="20"/>
          <w:szCs w:val="20"/>
        </w:rPr>
        <w:t xml:space="preserve">je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FE71C6">
        <w:t>Kaštanová</w:t>
      </w:r>
      <w:r w:rsidR="00987510" w:rsidRPr="00987510">
        <w:rPr>
          <w:rFonts w:ascii="Tahoma" w:hAnsi="Tahoma" w:cs="Tahoma"/>
          <w:sz w:val="20"/>
          <w:szCs w:val="20"/>
        </w:rPr>
        <w:t xml:space="preserve"> 268,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3539310C"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5610CC">
        <w:rPr>
          <w:rFonts w:ascii="Tahoma" w:hAnsi="Tahoma" w:cs="Tahoma"/>
          <w:sz w:val="20"/>
          <w:szCs w:val="20"/>
        </w:rPr>
        <w:t>8</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72D1C00B"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A01078">
        <w:rPr>
          <w:rFonts w:ascii="Tahoma" w:hAnsi="Tahoma" w:cs="Tahoma"/>
          <w:sz w:val="20"/>
          <w:szCs w:val="20"/>
        </w:rPr>
        <w:t> primářem</w:t>
      </w:r>
      <w:bookmarkStart w:id="0" w:name="_GoBack"/>
      <w:bookmarkEnd w:id="0"/>
      <w:r w:rsidR="00A01078">
        <w:rPr>
          <w:rFonts w:ascii="Tahoma" w:hAnsi="Tahoma" w:cs="Tahoma"/>
          <w:sz w:val="20"/>
          <w:szCs w:val="20"/>
        </w:rPr>
        <w:t xml:space="preserve"> gynekologicko-porodnického oddělení.</w:t>
      </w:r>
    </w:p>
    <w:p w14:paraId="7450CDFF" w14:textId="098C100A"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741F84">
        <w:rPr>
          <w:sz w:val="22"/>
          <w:szCs w:val="22"/>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741F84">
        <w:rPr>
          <w:rFonts w:ascii="Tahoma" w:hAnsi="Tahoma" w:cs="Tahoma"/>
          <w:sz w:val="20"/>
          <w:szCs w:val="20"/>
        </w:rPr>
        <w:t>na tel. č. 734 635 218</w:t>
      </w:r>
      <w:r w:rsidR="004C7ABA" w:rsidRPr="00592E5D">
        <w:rPr>
          <w:rFonts w:ascii="Tahoma" w:hAnsi="Tahoma" w:cs="Tahoma"/>
          <w:sz w:val="20"/>
          <w:szCs w:val="20"/>
        </w:rPr>
        <w:t>.</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 xml:space="preserve">zaměstnanců kupujícího s obsluhou přístroje bude realizováno v prostorách poskytnutých kupujícím v délce nutné pro správné pochopení všech funkcí přístroje a bude o něm </w:t>
      </w:r>
      <w:r w:rsidRPr="00592E5D">
        <w:rPr>
          <w:rFonts w:ascii="Tahoma" w:hAnsi="Tahoma" w:cs="Tahoma"/>
          <w:sz w:val="20"/>
          <w:szCs w:val="20"/>
        </w:rPr>
        <w:lastRenderedPageBreak/>
        <w:t>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lastRenderedPageBreak/>
        <w:t xml:space="preserve">9.   </w:t>
      </w:r>
      <w:r w:rsidR="00970BFA" w:rsidRPr="00970BFA">
        <w:rPr>
          <w:rFonts w:ascii="Tahoma" w:hAnsi="Tahoma" w:cs="Tahoma"/>
          <w:sz w:val="20"/>
          <w:szCs w:val="20"/>
          <w:lang w:val="x-none"/>
        </w:rPr>
        <w:t>Je-li prodávající plátcem DPH, uplatní kupující institut zvláštního způsobu zajištění daně dle § 109a zákona o DPH a hodnotu plnění odpovídající dani z přidané hodnoty uhradí v termínu splatnosti 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w:t>
      </w:r>
      <w:r w:rsidR="001609BD">
        <w:rPr>
          <w:rFonts w:ascii="Tahoma" w:hAnsi="Tahoma" w:cs="Tahoma"/>
          <w:sz w:val="20"/>
          <w:szCs w:val="20"/>
        </w:rPr>
        <w:lastRenderedPageBreak/>
        <w:t>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08A75D8C" w14:textId="77777777" w:rsidR="004C7B77" w:rsidRDefault="004C7B77" w:rsidP="004C7B77">
      <w:pPr>
        <w:pStyle w:val="Import16"/>
        <w:tabs>
          <w:tab w:val="clear" w:pos="864"/>
        </w:tabs>
        <w:spacing w:after="120" w:line="200" w:lineRule="atLeast"/>
        <w:ind w:firstLine="0"/>
        <w:jc w:val="both"/>
        <w:rPr>
          <w:rFonts w:ascii="Tahoma" w:hAnsi="Tahoma" w:cs="Tahoma"/>
          <w:sz w:val="20"/>
          <w:szCs w:val="20"/>
        </w:rPr>
      </w:pPr>
    </w:p>
    <w:p w14:paraId="17BC7218" w14:textId="19B42106" w:rsidR="004C7B77" w:rsidRPr="004C7B77" w:rsidRDefault="004C7B77" w:rsidP="004C7B77">
      <w:pPr>
        <w:pStyle w:val="Bezmezer"/>
        <w:ind w:left="357" w:hanging="357"/>
        <w:jc w:val="center"/>
        <w:rPr>
          <w:rFonts w:ascii="Tahoma" w:hAnsi="Tahoma" w:cs="Tahoma"/>
          <w:b/>
          <w:bCs/>
          <w:sz w:val="20"/>
          <w:szCs w:val="20"/>
        </w:rPr>
      </w:pPr>
      <w:r>
        <w:rPr>
          <w:rFonts w:ascii="Tahoma" w:hAnsi="Tahoma" w:cs="Tahoma"/>
          <w:b/>
          <w:bCs/>
          <w:sz w:val="20"/>
          <w:szCs w:val="20"/>
        </w:rPr>
        <w:t>MEZINÁRODNÍ SANKCE</w:t>
      </w:r>
    </w:p>
    <w:p w14:paraId="3371B8F8" w14:textId="77777777" w:rsidR="004C7B77" w:rsidRPr="00FB4781" w:rsidRDefault="004C7B77" w:rsidP="004C7B77">
      <w:pPr>
        <w:ind w:left="357" w:hanging="357"/>
        <w:rPr>
          <w:rFonts w:ascii="Tahoma" w:hAnsi="Tahoma" w:cs="Tahoma"/>
        </w:rPr>
      </w:pPr>
    </w:p>
    <w:p w14:paraId="2CD1C90D" w14:textId="77777777" w:rsidR="004C7B77" w:rsidRPr="00FB4781" w:rsidRDefault="004C7B77" w:rsidP="004C7B77">
      <w:pPr>
        <w:pStyle w:val="Odstavecseseznamem"/>
        <w:numPr>
          <w:ilvl w:val="0"/>
          <w:numId w:val="23"/>
        </w:numPr>
        <w:tabs>
          <w:tab w:val="clear" w:pos="283"/>
        </w:tabs>
        <w:suppressAutoHyphens w:val="0"/>
        <w:spacing w:after="240" w:line="240" w:lineRule="auto"/>
        <w:ind w:left="357" w:hanging="357"/>
        <w:rPr>
          <w:rFonts w:ascii="Tahoma" w:eastAsia="Arial" w:hAnsi="Tahoma" w:cs="Tahoma"/>
          <w:b/>
          <w:bCs/>
          <w:sz w:val="20"/>
          <w:szCs w:val="20"/>
        </w:rPr>
      </w:pPr>
      <w:r w:rsidRPr="00FB4781">
        <w:rPr>
          <w:rFonts w:ascii="Tahoma" w:hAnsi="Tahoma" w:cs="Tahoma"/>
          <w:sz w:val="20"/>
          <w:szCs w:val="20"/>
        </w:rPr>
        <w:t>Prodávající odpovídá za to, že platby poskytované Kupujícím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071AD217" w14:textId="77777777" w:rsidR="004C7B77" w:rsidRPr="00FB4781" w:rsidRDefault="004C7B77" w:rsidP="004C7B77">
      <w:pPr>
        <w:tabs>
          <w:tab w:val="left" w:pos="2340"/>
        </w:tabs>
        <w:ind w:left="426" w:hanging="426"/>
        <w:contextualSpacing/>
        <w:rPr>
          <w:rFonts w:ascii="Tahoma" w:eastAsia="Arial" w:hAnsi="Tahoma" w:cs="Tahoma"/>
          <w:sz w:val="20"/>
          <w:szCs w:val="20"/>
        </w:rPr>
      </w:pPr>
      <w:r w:rsidRPr="00FB4781">
        <w:rPr>
          <w:rFonts w:ascii="Tahoma" w:eastAsia="Arial" w:hAnsi="Tahoma" w:cs="Tahoma"/>
          <w:sz w:val="20"/>
          <w:szCs w:val="20"/>
        </w:rPr>
        <w:tab/>
        <w:t>Prodávající prohlašuje, že jako dodavatel veřejné zakázky není dodavatelem ve smyslu nařízení Rady EU č. 2022/576, tj. není:</w:t>
      </w:r>
    </w:p>
    <w:p w14:paraId="2AFA7215" w14:textId="77777777" w:rsidR="004C7B77" w:rsidRPr="00FB4781" w:rsidRDefault="004C7B77" w:rsidP="004C7B77">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ruským státním příslušníkem, fyzickou či právnickou osobou, subjektem či orgánem se sídlem v Rusku,</w:t>
      </w:r>
    </w:p>
    <w:p w14:paraId="64F74C2B" w14:textId="77777777" w:rsidR="004C7B77" w:rsidRPr="00FB4781" w:rsidRDefault="004C7B77" w:rsidP="004C7B77">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právnickou osobou, subjektem nebo orgánem, který je z více než 50 % přímo či nepřímo vlastněný některým ze subjektů uvedených v písmeni a), nebo</w:t>
      </w:r>
    </w:p>
    <w:p w14:paraId="7E3204D4" w14:textId="77777777" w:rsidR="004C7B77" w:rsidRPr="00FB4781" w:rsidRDefault="004C7B77" w:rsidP="004C7B77">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fyzickou nebo právnickou osobou, subjektem nebo orgánem, který jedná jménem nebo na pokyn některého ze subjektů uvedených v písmeni a) nebo b).</w:t>
      </w:r>
    </w:p>
    <w:p w14:paraId="5FF038D7" w14:textId="77777777" w:rsidR="004C7B77" w:rsidRPr="00FB4781" w:rsidRDefault="004C7B77" w:rsidP="004C7B77">
      <w:pPr>
        <w:autoSpaceDE w:val="0"/>
        <w:autoSpaceDN w:val="0"/>
        <w:adjustRightInd w:val="0"/>
        <w:ind w:left="426" w:hanging="1"/>
        <w:rPr>
          <w:rFonts w:ascii="Tahoma" w:eastAsia="Arial" w:hAnsi="Tahoma" w:cs="Tahoma"/>
          <w:sz w:val="20"/>
          <w:szCs w:val="20"/>
        </w:rPr>
      </w:pPr>
      <w:r w:rsidRPr="00FB4781">
        <w:rPr>
          <w:rFonts w:ascii="Tahoma" w:eastAsia="Arial" w:hAnsi="Tahoma" w:cs="Tahoma"/>
          <w:sz w:val="20"/>
          <w:szCs w:val="20"/>
        </w:rPr>
        <w:t>Prodávající dále prohlašuje, že nevyužije při plnění veřejné zakázky poddodavatele, který by naplnil výše uvedená písm. a) – c), pokud by plnil více než 10 % hodnoty zakázky.</w:t>
      </w:r>
    </w:p>
    <w:p w14:paraId="1DC18BD1" w14:textId="77777777" w:rsidR="004C7B77" w:rsidRPr="00FB4781" w:rsidRDefault="004C7B77" w:rsidP="004C7B77">
      <w:pPr>
        <w:ind w:left="426" w:hanging="1"/>
        <w:rPr>
          <w:rFonts w:ascii="Tahoma" w:eastAsia="Arial" w:hAnsi="Tahoma" w:cs="Tahoma"/>
          <w:sz w:val="20"/>
          <w:szCs w:val="20"/>
        </w:rPr>
      </w:pPr>
      <w:r w:rsidRPr="00FB4781">
        <w:rPr>
          <w:rFonts w:ascii="Tahoma" w:eastAsia="Arial" w:hAnsi="Tahoma" w:cs="Tahoma"/>
          <w:sz w:val="20"/>
          <w:szCs w:val="20"/>
        </w:rPr>
        <w:t>Prodávající dále prohlašuje, že neobchoduje se sankcionovaným zbožím, které se nachází v Rusku nebo Bělorusku či z Ruska nebo Běloruska pochází a nenabízí takové zboží v rámci plnění veřejných zakázek. Současně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251D8022" w14:textId="77777777" w:rsidR="004C7B77" w:rsidRPr="00FB4781" w:rsidRDefault="004C7B77" w:rsidP="004C7B77">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informací dle odst. 1 tohoto článku smlouvy.</w:t>
      </w:r>
    </w:p>
    <w:p w14:paraId="77C95C75" w14:textId="77777777" w:rsidR="004C7B77" w:rsidRPr="00FB4781" w:rsidRDefault="004C7B77" w:rsidP="004C7B77">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t>Dojde-li k porušení pravidel dle odst. 1 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02ECF8FB" w14:textId="77777777" w:rsidR="004C7B77" w:rsidRPr="00FB4781" w:rsidRDefault="004C7B77" w:rsidP="004C7B77">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lastRenderedPageBreak/>
        <w:t>Dojde-li k porušení pravidel dle odst. 1 této smlouvy, je Prodávající povinen zaplatit Kupujícímu smluvní pokutu ve výši 50.000 Kč, a to za každý jednotlivý případ porušení.</w:t>
      </w:r>
    </w:p>
    <w:p w14:paraId="6D69F879" w14:textId="77777777" w:rsidR="004C7B77" w:rsidRPr="00592E5D" w:rsidRDefault="004C7B77"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34A91A4B" w:rsidR="004C7ABA" w:rsidRDefault="004C7ABA" w:rsidP="004C7ABA">
      <w:pPr>
        <w:spacing w:before="120" w:after="0" w:line="200" w:lineRule="atLeast"/>
        <w:ind w:left="426"/>
        <w:rPr>
          <w:rFonts w:ascii="Tahoma" w:eastAsia="Arial Unicode MS" w:hAnsi="Tahoma" w:cs="Tahoma"/>
          <w:sz w:val="20"/>
          <w:szCs w:val="2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p>
    <w:p w14:paraId="566290F4" w14:textId="426CF2F7" w:rsidR="00CF0D31" w:rsidRPr="00BE281D" w:rsidRDefault="00CF0D31" w:rsidP="004C7ABA">
      <w:pPr>
        <w:spacing w:before="120" w:after="0" w:line="200" w:lineRule="atLeast"/>
        <w:ind w:left="426"/>
        <w:rPr>
          <w:rFonts w:ascii="Tahoma" w:eastAsia="Arial Unicode MS" w:hAnsi="Tahoma" w:cs="Tahoma"/>
          <w:color w:val="000000"/>
          <w:sz w:val="20"/>
          <w:szCs w:val="20"/>
          <w:shd w:val="clear" w:color="auto" w:fill="FFFF00"/>
        </w:rPr>
      </w:pPr>
      <w:r>
        <w:rPr>
          <w:rFonts w:ascii="Tahoma" w:eastAsia="Arial Unicode MS" w:hAnsi="Tahoma" w:cs="Tahoma"/>
          <w:sz w:val="20"/>
          <w:szCs w:val="20"/>
        </w:rPr>
        <w:t>Příloha č. 2 – Požadavky na zabezpečení modalit (zdravotnické techniky) v oblasti kybernetické bezpečnosti</w:t>
      </w: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2F2AF42B" w14:textId="77777777" w:rsidR="00E44007" w:rsidRDefault="00E44007" w:rsidP="00FE71C6">
      <w:pPr>
        <w:keepLines/>
        <w:tabs>
          <w:tab w:val="center" w:pos="2268"/>
          <w:tab w:val="center" w:pos="6804"/>
        </w:tabs>
        <w:rPr>
          <w:rFonts w:ascii="Calibri" w:hAnsi="Calibri"/>
          <w:sz w:val="22"/>
        </w:rPr>
      </w:pP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A01078">
                            <w:rPr>
                              <w:rStyle w:val="slostrnky"/>
                              <w:noProof/>
                            </w:rPr>
                            <w:t>8</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A01078">
                      <w:rPr>
                        <w:rStyle w:val="slostrnky"/>
                        <w:noProof/>
                      </w:rPr>
                      <w:t>8</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1053300"/>
    <w:multiLevelType w:val="multilevel"/>
    <w:tmpl w:val="3BCECD54"/>
    <w:lvl w:ilvl="0">
      <w:start w:val="1"/>
      <w:numFmt w:val="decimal"/>
      <w:lvlText w:val="%1."/>
      <w:lvlJc w:val="left"/>
      <w:pPr>
        <w:tabs>
          <w:tab w:val="num" w:pos="283"/>
        </w:tabs>
        <w:ind w:left="0" w:firstLine="0"/>
      </w:pPr>
      <w:rPr>
        <w:rFonts w:ascii="Times New Roman" w:hAnsi="Times New Roman" w:cs="Times New Roman"/>
        <w:b w:val="0"/>
        <w:sz w:val="24"/>
        <w:szCs w:val="24"/>
      </w:rPr>
    </w:lvl>
    <w:lvl w:ilvl="1">
      <w:start w:val="1"/>
      <w:numFmt w:val="decimal"/>
      <w:lvlText w:val="%2."/>
      <w:lvlJc w:val="left"/>
      <w:pPr>
        <w:tabs>
          <w:tab w:val="num" w:pos="1080"/>
        </w:tabs>
        <w:ind w:left="0" w:firstLine="0"/>
      </w:pPr>
      <w:rPr>
        <w:rFonts w:ascii="Times New Roman" w:hAnsi="Times New Roman" w:cs="Times New Roman"/>
      </w:rPr>
    </w:lvl>
    <w:lvl w:ilvl="2">
      <w:start w:val="1"/>
      <w:numFmt w:val="decimal"/>
      <w:lvlText w:val="%3."/>
      <w:lvlJc w:val="left"/>
      <w:pPr>
        <w:tabs>
          <w:tab w:val="num" w:pos="1440"/>
        </w:tabs>
        <w:ind w:left="0" w:firstLine="0"/>
      </w:pPr>
      <w:rPr>
        <w:rFonts w:ascii="Times New Roman" w:hAnsi="Times New Roman" w:cs="Times New Roman"/>
      </w:rPr>
    </w:lvl>
    <w:lvl w:ilvl="3">
      <w:start w:val="1"/>
      <w:numFmt w:val="decimal"/>
      <w:lvlText w:val="%4."/>
      <w:lvlJc w:val="left"/>
      <w:pPr>
        <w:tabs>
          <w:tab w:val="num" w:pos="1800"/>
        </w:tabs>
        <w:ind w:left="0" w:firstLine="0"/>
      </w:pPr>
      <w:rPr>
        <w:rFonts w:ascii="Times New Roman" w:hAnsi="Times New Roman" w:cs="Times New Roman"/>
      </w:rPr>
    </w:lvl>
    <w:lvl w:ilvl="4">
      <w:start w:val="1"/>
      <w:numFmt w:val="decimal"/>
      <w:lvlText w:val="%5."/>
      <w:lvlJc w:val="left"/>
      <w:pPr>
        <w:tabs>
          <w:tab w:val="num" w:pos="2160"/>
        </w:tabs>
        <w:ind w:left="0" w:firstLine="0"/>
      </w:pPr>
      <w:rPr>
        <w:rFonts w:ascii="Times New Roman" w:hAnsi="Times New Roman" w:cs="Times New Roman"/>
      </w:rPr>
    </w:lvl>
    <w:lvl w:ilvl="5">
      <w:start w:val="1"/>
      <w:numFmt w:val="decimal"/>
      <w:lvlText w:val="%6."/>
      <w:lvlJc w:val="left"/>
      <w:pPr>
        <w:tabs>
          <w:tab w:val="num" w:pos="2520"/>
        </w:tabs>
        <w:ind w:left="0" w:firstLine="0"/>
      </w:pPr>
      <w:rPr>
        <w:rFonts w:ascii="Times New Roman" w:hAnsi="Times New Roman" w:cs="Times New Roman"/>
      </w:rPr>
    </w:lvl>
    <w:lvl w:ilvl="6">
      <w:start w:val="1"/>
      <w:numFmt w:val="decimal"/>
      <w:lvlText w:val="%7."/>
      <w:lvlJc w:val="left"/>
      <w:pPr>
        <w:tabs>
          <w:tab w:val="num" w:pos="2880"/>
        </w:tabs>
        <w:ind w:left="0" w:firstLine="0"/>
      </w:pPr>
      <w:rPr>
        <w:rFonts w:ascii="Times New Roman" w:hAnsi="Times New Roman" w:cs="Times New Roman"/>
      </w:rPr>
    </w:lvl>
    <w:lvl w:ilvl="7">
      <w:start w:val="1"/>
      <w:numFmt w:val="decimal"/>
      <w:lvlText w:val="%8."/>
      <w:lvlJc w:val="left"/>
      <w:pPr>
        <w:tabs>
          <w:tab w:val="num" w:pos="3240"/>
        </w:tabs>
        <w:ind w:left="0" w:firstLine="0"/>
      </w:pPr>
      <w:rPr>
        <w:rFonts w:ascii="Times New Roman" w:hAnsi="Times New Roman" w:cs="Times New Roman"/>
      </w:rPr>
    </w:lvl>
    <w:lvl w:ilvl="8">
      <w:start w:val="1"/>
      <w:numFmt w:val="decimal"/>
      <w:lvlText w:val="%9."/>
      <w:lvlJc w:val="left"/>
      <w:pPr>
        <w:tabs>
          <w:tab w:val="num" w:pos="3600"/>
        </w:tabs>
        <w:ind w:left="0" w:firstLine="0"/>
      </w:pPr>
      <w:rPr>
        <w:rFonts w:ascii="Times New Roman" w:hAnsi="Times New Roman" w:cs="Times New Roman"/>
      </w:rPr>
    </w:lvl>
  </w:abstractNum>
  <w:abstractNum w:abstractNumId="12" w15:restartNumberingAfterBreak="0">
    <w:nsid w:val="13C119C0"/>
    <w:multiLevelType w:val="hybridMultilevel"/>
    <w:tmpl w:val="3D569824"/>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3"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5"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6"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20"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4"/>
  </w:num>
  <w:num w:numId="12">
    <w:abstractNumId w:val="21"/>
  </w:num>
  <w:num w:numId="13">
    <w:abstractNumId w:val="0"/>
    <w:lvlOverride w:ilvl="0">
      <w:startOverride w:val="1"/>
    </w:lvlOverride>
  </w:num>
  <w:num w:numId="14">
    <w:abstractNumId w:val="16"/>
  </w:num>
  <w:num w:numId="15">
    <w:abstractNumId w:val="19"/>
  </w:num>
  <w:num w:numId="16">
    <w:abstractNumId w:val="20"/>
  </w:num>
  <w:num w:numId="17">
    <w:abstractNumId w:val="10"/>
  </w:num>
  <w:num w:numId="18">
    <w:abstractNumId w:val="17"/>
  </w:num>
  <w:num w:numId="19">
    <w:abstractNumId w:val="18"/>
  </w:num>
  <w:num w:numId="20">
    <w:abstractNumId w:val="15"/>
  </w:num>
  <w:num w:numId="21">
    <w:abstractNumId w:val="22"/>
  </w:num>
  <w:num w:numId="22">
    <w:abstractNumId w:val="13"/>
  </w:num>
  <w:num w:numId="23">
    <w:abstractNumId w:val="1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22EFF"/>
    <w:rsid w:val="000242CD"/>
    <w:rsid w:val="00026539"/>
    <w:rsid w:val="00026717"/>
    <w:rsid w:val="0003550B"/>
    <w:rsid w:val="00036477"/>
    <w:rsid w:val="0005581F"/>
    <w:rsid w:val="00056459"/>
    <w:rsid w:val="00077217"/>
    <w:rsid w:val="00082D79"/>
    <w:rsid w:val="00086824"/>
    <w:rsid w:val="00087986"/>
    <w:rsid w:val="0009267D"/>
    <w:rsid w:val="00095DF6"/>
    <w:rsid w:val="000C6EBD"/>
    <w:rsid w:val="000E412C"/>
    <w:rsid w:val="000F7CCD"/>
    <w:rsid w:val="00103067"/>
    <w:rsid w:val="001110C0"/>
    <w:rsid w:val="00144689"/>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3E065D"/>
    <w:rsid w:val="0043257B"/>
    <w:rsid w:val="00434462"/>
    <w:rsid w:val="004416EF"/>
    <w:rsid w:val="0046024B"/>
    <w:rsid w:val="004603D4"/>
    <w:rsid w:val="004755D9"/>
    <w:rsid w:val="004A4F9A"/>
    <w:rsid w:val="004B79A6"/>
    <w:rsid w:val="004C7ABA"/>
    <w:rsid w:val="004C7B77"/>
    <w:rsid w:val="004D3BA3"/>
    <w:rsid w:val="004D5ED6"/>
    <w:rsid w:val="004E2F1F"/>
    <w:rsid w:val="00502803"/>
    <w:rsid w:val="00505407"/>
    <w:rsid w:val="00514D29"/>
    <w:rsid w:val="00543C13"/>
    <w:rsid w:val="005511C3"/>
    <w:rsid w:val="005541AB"/>
    <w:rsid w:val="00554B1E"/>
    <w:rsid w:val="005610CC"/>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5B"/>
    <w:rsid w:val="007379D4"/>
    <w:rsid w:val="00741F84"/>
    <w:rsid w:val="00754448"/>
    <w:rsid w:val="00757A04"/>
    <w:rsid w:val="00766F06"/>
    <w:rsid w:val="00794147"/>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87510"/>
    <w:rsid w:val="009C2A8A"/>
    <w:rsid w:val="009D6A29"/>
    <w:rsid w:val="009D76DD"/>
    <w:rsid w:val="009D7C22"/>
    <w:rsid w:val="009E5949"/>
    <w:rsid w:val="00A01078"/>
    <w:rsid w:val="00A3787E"/>
    <w:rsid w:val="00A443D4"/>
    <w:rsid w:val="00A455A4"/>
    <w:rsid w:val="00A54CAC"/>
    <w:rsid w:val="00AB3ADF"/>
    <w:rsid w:val="00AC1D8F"/>
    <w:rsid w:val="00AC2B5B"/>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D17DD"/>
    <w:rsid w:val="00CD5289"/>
    <w:rsid w:val="00CE7F6D"/>
    <w:rsid w:val="00CF0D31"/>
    <w:rsid w:val="00CF693A"/>
    <w:rsid w:val="00D02389"/>
    <w:rsid w:val="00D073D2"/>
    <w:rsid w:val="00D51354"/>
    <w:rsid w:val="00D57693"/>
    <w:rsid w:val="00D615BE"/>
    <w:rsid w:val="00D6482C"/>
    <w:rsid w:val="00D77670"/>
    <w:rsid w:val="00D83E45"/>
    <w:rsid w:val="00D8585A"/>
    <w:rsid w:val="00D91CDB"/>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A6F65"/>
    <w:rsid w:val="00ED33F9"/>
    <w:rsid w:val="00EE3A49"/>
    <w:rsid w:val="00EF13B8"/>
    <w:rsid w:val="00EF6531"/>
    <w:rsid w:val="00F10201"/>
    <w:rsid w:val="00F16AAD"/>
    <w:rsid w:val="00F56406"/>
    <w:rsid w:val="00F65BC1"/>
    <w:rsid w:val="00F7338C"/>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 w:type="paragraph" w:styleId="Bezmezer">
    <w:name w:val="No Spacing"/>
    <w:uiPriority w:val="99"/>
    <w:qFormat/>
    <w:rsid w:val="004C7B77"/>
    <w:pPr>
      <w:spacing w:after="0" w:line="240" w:lineRule="auto"/>
    </w:pPr>
    <w:rPr>
      <w:rFonts w:ascii="Calibri" w:eastAsiaTheme="minorEastAsia"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tin.kisa@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10</Pages>
  <Words>4486</Words>
  <Characters>26472</Characters>
  <Application>Microsoft Office Word</Application>
  <DocSecurity>0</DocSecurity>
  <Lines>220</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21</cp:revision>
  <cp:lastPrinted>2025-06-12T07:35:00Z</cp:lastPrinted>
  <dcterms:created xsi:type="dcterms:W3CDTF">2025-06-06T10:42:00Z</dcterms:created>
  <dcterms:modified xsi:type="dcterms:W3CDTF">2026-08-17T11:08:00Z</dcterms:modified>
</cp:coreProperties>
</file>